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F6" w:rsidRPr="009408F6" w:rsidRDefault="009408F6" w:rsidP="009408F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9408F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Направления и формы профориентационной работы в школе</w:t>
      </w:r>
      <w:bookmarkEnd w:id="0"/>
      <w:r w:rsidRPr="009408F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:</w:t>
      </w:r>
    </w:p>
    <w:p w:rsidR="009408F6" w:rsidRPr="009408F6" w:rsidRDefault="009408F6" w:rsidP="009408F6">
      <w:pPr>
        <w:numPr>
          <w:ilvl w:val="0"/>
          <w:numId w:val="2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9408F6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ПОЛЕЗНЫЕ ССЫЛКИ</w:t>
        </w:r>
      </w:hyperlink>
    </w:p>
    <w:p w:rsidR="009408F6" w:rsidRPr="009408F6" w:rsidRDefault="009408F6" w:rsidP="009408F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04.09.2024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jc w:val="center"/>
        <w:rPr>
          <w:rFonts w:ascii="Georgia" w:eastAsia="Times New Roman" w:hAnsi="Georgia" w:cs="Tahoma"/>
          <w:color w:val="0D100F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A52A2A"/>
          <w:sz w:val="30"/>
          <w:szCs w:val="30"/>
          <w:lang w:eastAsia="ru-RU"/>
        </w:rPr>
        <w:t>Направления и формы профориентационной работы в школе:</w:t>
      </w:r>
    </w:p>
    <w:p w:rsidR="009408F6" w:rsidRPr="009408F6" w:rsidRDefault="009408F6" w:rsidP="009408F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Оформление уголка по профориентации, страничка на школьном сайте в разделе «Профориентационная работа в школе».</w:t>
      </w:r>
    </w:p>
    <w:p w:rsidR="009408F6" w:rsidRPr="009408F6" w:rsidRDefault="009408F6" w:rsidP="009408F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 xml:space="preserve">Осуществление взаимодействия с учреждениями дополнительного образования, </w:t>
      </w:r>
      <w:proofErr w:type="spellStart"/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профориентационными</w:t>
      </w:r>
      <w:proofErr w:type="spellEnd"/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 xml:space="preserve"> центрами района и области.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jc w:val="center"/>
        <w:rPr>
          <w:rFonts w:ascii="Georgia" w:eastAsia="Times New Roman" w:hAnsi="Georgia" w:cs="Tahoma"/>
          <w:color w:val="0D100F"/>
          <w:lang w:eastAsia="ru-RU"/>
        </w:rPr>
      </w:pPr>
      <w:r w:rsidRPr="009408F6">
        <w:rPr>
          <w:rFonts w:ascii="Georgia" w:eastAsia="Times New Roman" w:hAnsi="Georgia" w:cs="Tahoma"/>
          <w:noProof/>
          <w:color w:val="0D100F"/>
          <w:lang w:eastAsia="ru-RU"/>
        </w:rPr>
        <w:drawing>
          <wp:inline distT="0" distB="0" distL="0" distR="0">
            <wp:extent cx="2590800" cy="2590800"/>
            <wp:effectExtent l="0" t="0" r="0" b="0"/>
            <wp:docPr id="3" name="Рисунок 3" descr="https://school2.centerstart.ru/sites/oldschool2.centerstart.ru/files/tmp/%D0%B7%D0%B0%D0%B3%D1%80%D1%83%D0%B7%D0%BA%D0%B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2.centerstart.ru/sites/oldschool2.centerstart.ru/files/tmp/%D0%B7%D0%B0%D0%B3%D1%80%D1%83%D0%B7%D0%BA%D0%B0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8F6">
        <w:rPr>
          <w:rFonts w:ascii="Bookman Old Style" w:eastAsia="Times New Roman" w:hAnsi="Bookman Old Style" w:cs="Calibri"/>
          <w:b/>
          <w:bCs/>
          <w:color w:val="A52A2A"/>
          <w:sz w:val="33"/>
          <w:szCs w:val="33"/>
          <w:lang w:eastAsia="ru-RU"/>
        </w:rPr>
        <w:t>Работа с учащимися: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Профориентационные мероприятия: викторины, беседы, тематические классные часы, цикл занятий и др.;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 xml:space="preserve">Тестирования и анкетирования учащихся, с целью выявления </w:t>
      </w:r>
      <w:proofErr w:type="spellStart"/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профнаправленности</w:t>
      </w:r>
      <w:proofErr w:type="spellEnd"/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;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Консультации по выбору профиля обучения (инд., групп.).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Расширение знаний в рамках школьных предметов;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Организация и проведение экскурсий в учебные заведения, на предприятия; посещения дней открытых дверей учебных заведений;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Встречи с представителями предприятий, учебных заведений;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Участие в конкурсах декоративно-прикладного и технического творчества. Привлечение к занятиям в кружках и спортивных секциях в школе в учреждениях дополнительного образования.</w:t>
      </w:r>
    </w:p>
    <w:p w:rsidR="009408F6" w:rsidRPr="009408F6" w:rsidRDefault="009408F6" w:rsidP="009408F6">
      <w:pPr>
        <w:numPr>
          <w:ilvl w:val="0"/>
          <w:numId w:val="4"/>
        </w:numPr>
        <w:shd w:val="clear" w:color="auto" w:fill="FFFFFF"/>
        <w:spacing w:before="30" w:after="30" w:line="330" w:lineRule="atLeast"/>
        <w:ind w:left="0"/>
        <w:jc w:val="center"/>
        <w:rPr>
          <w:rFonts w:ascii="Georgia" w:eastAsia="Times New Roman" w:hAnsi="Georgia" w:cs="Calibri"/>
          <w:color w:val="0D100F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36"/>
          <w:szCs w:val="36"/>
          <w:lang w:eastAsia="ru-RU"/>
        </w:rPr>
        <w:t>Работа с родителями: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Проведение родительских собраний (общешкольных, классных);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Индивидуальные консультации с родителями по вопросу выбора профессий, учебного заведения учащимися.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КАК ПОМОЧЬ СВОЕМУ РЕБЕНКУ В ВЫБОРЕ ПРОФЕССИИ </w:t>
      </w:r>
      <w:r w:rsidRPr="009408F6">
        <w:rPr>
          <w:rFonts w:ascii="Bookman Old Style" w:eastAsia="Times New Roman" w:hAnsi="Bookman Old Style" w:cs="Calibri"/>
          <w:color w:val="000080"/>
          <w:sz w:val="24"/>
          <w:szCs w:val="24"/>
          <w:lang w:eastAsia="ru-RU"/>
        </w:rPr>
        <w:t>(</w:t>
      </w:r>
      <w:r w:rsidRPr="009408F6">
        <w:rPr>
          <w:rFonts w:ascii="Bookman Old Style" w:eastAsia="Times New Roman" w:hAnsi="Bookman Old Style" w:cs="Calibri"/>
          <w:i/>
          <w:iCs/>
          <w:color w:val="000080"/>
          <w:sz w:val="24"/>
          <w:szCs w:val="24"/>
          <w:lang w:eastAsia="ru-RU"/>
        </w:rPr>
        <w:t>памятка для родителей</w:t>
      </w:r>
      <w:r w:rsidRPr="009408F6">
        <w:rPr>
          <w:rFonts w:ascii="Bookman Old Style" w:eastAsia="Times New Roman" w:hAnsi="Bookman Old Style" w:cs="Calibri"/>
          <w:color w:val="000080"/>
          <w:sz w:val="24"/>
          <w:szCs w:val="24"/>
          <w:lang w:eastAsia="ru-RU"/>
        </w:rPr>
        <w:t>)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Принятие решения о выборе профессии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Важнейшая задача – помочь ребенку разобраться в своих профессиональных интересах и склонностях, сильных и слабых сторонах своей личности. 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800080"/>
          <w:sz w:val="24"/>
          <w:szCs w:val="24"/>
          <w:lang w:eastAsia="ru-RU"/>
        </w:rPr>
        <w:t>Типичные ошибки при выборе профессии: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Выбор профессии «за компанию»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Часто молодой человек или девушка, не знающие своих способностей, просто поступают в то же учебное заведение, что и их друзья.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Выбор престижной профессии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Отождествление учебного предмета с профессией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Например, ученица хорошо пишет сочинения и решает, что ее призвание – журналистика. Однако,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  <w:r w:rsidRPr="009408F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Отождествление профессии с конкретным человеком, который нравится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К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Несоответствие здоровья и условий труда в избранной профессии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Устаревшие представления о характере труда и возможностях профессии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Неумение разобраться в себе, своих склонностях, способностях и мотивах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Помощь в самопознании могут оказать психологи, специалисты по профориентации, учителя, родители, специальная литература.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24"/>
          <w:szCs w:val="24"/>
          <w:lang w:eastAsia="ru-RU"/>
        </w:rPr>
        <w:t>Выбор профессии под давлением родителей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Очень часто родители совершают ошибки, влияющие на правильность профессионального выбора подростка: 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 часто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т.д.; еще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Важно, чтобы молодой человек понимал, что желаемый им уровень образования, в данном случае –  высшее образование, может быть достигнут и ступенчатым путем: ПУ – техникум – ВУЗ, или при совмещении работы с заочной формой обучения.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Родителям не нужно забывать о потребностях, интересах, способностях своих детей. Можно помогать, но не заставлять.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color w:val="000080"/>
          <w:sz w:val="30"/>
          <w:szCs w:val="30"/>
          <w:lang w:eastAsia="ru-RU"/>
        </w:rPr>
        <w:t>Для принятия реалистичного решения о выборе профессии необходимо проанализировать следующие факторы: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i/>
          <w:iCs/>
          <w:color w:val="333333"/>
          <w:sz w:val="24"/>
          <w:szCs w:val="24"/>
          <w:lang w:eastAsia="ru-RU"/>
        </w:rPr>
        <w:t>Первый фактор – «Хочу»</w:t>
      </w:r>
      <w:r w:rsidRPr="009408F6">
        <w:rPr>
          <w:rFonts w:ascii="Calibri" w:eastAsia="Times New Roman" w:hAnsi="Calibri" w:cs="Calibri"/>
          <w:i/>
          <w:iCs/>
          <w:color w:val="333333"/>
          <w:lang w:eastAsia="ru-RU"/>
        </w:rPr>
        <w:t> </w:t>
      </w: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i/>
          <w:iCs/>
          <w:color w:val="333333"/>
          <w:sz w:val="24"/>
          <w:szCs w:val="24"/>
          <w:lang w:eastAsia="ru-RU"/>
        </w:rPr>
        <w:t>Второй фактор – «Могу» </w:t>
      </w: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b/>
          <w:bCs/>
          <w:i/>
          <w:iCs/>
          <w:color w:val="333333"/>
          <w:sz w:val="24"/>
          <w:szCs w:val="24"/>
          <w:lang w:eastAsia="ru-RU"/>
        </w:rPr>
        <w:t>Третий фактор – «Надо»</w:t>
      </w:r>
      <w:r w:rsidRPr="009408F6">
        <w:rPr>
          <w:rFonts w:ascii="Calibri" w:eastAsia="Times New Roman" w:hAnsi="Calibri" w:cs="Calibri"/>
          <w:b/>
          <w:bCs/>
          <w:color w:val="333333"/>
          <w:lang w:eastAsia="ru-RU"/>
        </w:rPr>
        <w:t> </w:t>
      </w: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Узнайте, будет ли востребована выбираемая профессия на рынке труда и где можно получить профессиональное образование по избранной специальности.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before="30" w:after="3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1.Обозначьте несколько альтернативных вариантов профессионального выбора.</w:t>
      </w: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br/>
        <w:t>2.Оцените вместе с подростком достоинства и недостатки каждого варианта.</w:t>
      </w: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br/>
        <w:t>3.Исследуйте шансы его успешности в каждом выборе и просчитать последствия каждого варианта.</w:t>
      </w:r>
    </w:p>
    <w:p w:rsidR="009408F6" w:rsidRPr="009408F6" w:rsidRDefault="009408F6" w:rsidP="009408F6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Bookman Old Style" w:eastAsia="Times New Roman" w:hAnsi="Bookman Old Style" w:cs="Calibri"/>
          <w:color w:val="333333"/>
          <w:sz w:val="24"/>
          <w:szCs w:val="24"/>
          <w:lang w:eastAsia="ru-RU"/>
        </w:rPr>
        <w:t>4.Продумайте вместе с ребенком запасные варианты на случай затруднения в реализации основного плана</w:t>
      </w:r>
    </w:p>
    <w:p w:rsidR="009408F6" w:rsidRPr="009408F6" w:rsidRDefault="009408F6" w:rsidP="009408F6">
      <w:pPr>
        <w:numPr>
          <w:ilvl w:val="1"/>
          <w:numId w:val="4"/>
        </w:numPr>
        <w:shd w:val="clear" w:color="auto" w:fill="FFFFFF"/>
        <w:spacing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408F6">
        <w:rPr>
          <w:rFonts w:ascii="Georgia" w:eastAsia="Times New Roman" w:hAnsi="Georgia" w:cs="Calibri"/>
          <w:b/>
          <w:bCs/>
          <w:i/>
          <w:iCs/>
          <w:color w:val="FF0000"/>
          <w:lang w:eastAsia="ru-RU"/>
        </w:rPr>
        <w:t>Учеба.ру</w:t>
      </w:r>
      <w:proofErr w:type="spellEnd"/>
      <w:r w:rsidRPr="009408F6">
        <w:rPr>
          <w:rFonts w:ascii="Georgia" w:eastAsia="Times New Roman" w:hAnsi="Georgia" w:cs="Calibri"/>
          <w:b/>
          <w:bCs/>
          <w:i/>
          <w:iCs/>
          <w:color w:val="0D100F"/>
          <w:lang w:eastAsia="ru-RU"/>
        </w:rPr>
        <w:t> является крупнейшим образовательным сайтом, который входит в структуру Издательского дома «Работа для Вас». Сайт адресован абитуриентам, студентам колледжей и вузов, специалистам, заинтересованные в получении второго высшего образования.</w:t>
      </w:r>
    </w:p>
    <w:p w:rsidR="009408F6" w:rsidRPr="009408F6" w:rsidRDefault="009408F6" w:rsidP="009408F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0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940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Презентация__реализация</w:t>
      </w:r>
      <w:proofErr w:type="spellEnd"/>
      <w:r w:rsidRPr="00940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ЕМП в школе__2025-2026.pdf </w:t>
      </w:r>
      <w:hyperlink r:id="rId9" w:history="1">
        <w:r w:rsidRPr="009408F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0" w:tgtFrame="_blank" w:history="1">
        <w:r w:rsidRPr="009408F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02EF1" w:rsidRPr="009408F6" w:rsidRDefault="00102EF1" w:rsidP="009408F6"/>
    <w:sectPr w:rsidR="00102EF1" w:rsidRPr="0094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32D3"/>
    <w:multiLevelType w:val="multilevel"/>
    <w:tmpl w:val="0DC0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23A1F"/>
    <w:multiLevelType w:val="multilevel"/>
    <w:tmpl w:val="EFE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257C5"/>
    <w:multiLevelType w:val="multilevel"/>
    <w:tmpl w:val="F0FE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977EA"/>
    <w:multiLevelType w:val="multilevel"/>
    <w:tmpl w:val="3A0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6F"/>
    <w:rsid w:val="00102EF1"/>
    <w:rsid w:val="0062556F"/>
    <w:rsid w:val="008F1A82"/>
    <w:rsid w:val="009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EEAC-64CD-4B12-B2DB-B4DB56E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8F6"/>
    <w:rPr>
      <w:color w:val="0000FF"/>
      <w:u w:val="single"/>
    </w:rPr>
  </w:style>
  <w:style w:type="character" w:customStyle="1" w:styleId="text">
    <w:name w:val="text"/>
    <w:basedOn w:val="a0"/>
    <w:rsid w:val="009408F6"/>
  </w:style>
  <w:style w:type="character" w:styleId="a5">
    <w:name w:val="Strong"/>
    <w:basedOn w:val="a0"/>
    <w:uiPriority w:val="22"/>
    <w:qFormat/>
    <w:rsid w:val="009408F6"/>
    <w:rPr>
      <w:b/>
      <w:bCs/>
    </w:rPr>
  </w:style>
  <w:style w:type="character" w:styleId="a6">
    <w:name w:val="Emphasis"/>
    <w:basedOn w:val="a0"/>
    <w:uiPriority w:val="20"/>
    <w:qFormat/>
    <w:rsid w:val="009408F6"/>
    <w:rPr>
      <w:i/>
      <w:iCs/>
    </w:rPr>
  </w:style>
  <w:style w:type="character" w:customStyle="1" w:styleId="caption">
    <w:name w:val="caption"/>
    <w:basedOn w:val="a0"/>
    <w:rsid w:val="0094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7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3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vbmkou.volgogradschool.ru/?section_id=188" TargetMode="External"/><Relationship Id="rId10" Type="http://schemas.openxmlformats.org/officeDocument/2006/relationships/hyperlink" Target="https://vbmkou.volgogradschool.ru/upload/volgscvbmkou_new/files/ec/5d/ec5d5a89cccc6b546d212feeb5e48ab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bmkou.volgogradschool.ru/file/download?id=2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2025-12-08T06:09:00Z</dcterms:created>
  <dcterms:modified xsi:type="dcterms:W3CDTF">2025-12-08T06:09:00Z</dcterms:modified>
</cp:coreProperties>
</file>