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67" w:rsidRPr="00BD6367" w:rsidRDefault="00BD6367" w:rsidP="00BD6367">
      <w:pPr>
        <w:spacing w:after="0" w:line="411" w:lineRule="atLeast"/>
        <w:outlineLvl w:val="0"/>
        <w:rPr>
          <w:rFonts w:ascii="Arial" w:eastAsia="Times New Roman" w:hAnsi="Arial" w:cs="Arial"/>
          <w:color w:val="007AD0"/>
          <w:kern w:val="36"/>
          <w:sz w:val="41"/>
          <w:szCs w:val="41"/>
        </w:rPr>
      </w:pPr>
      <w:r w:rsidRPr="00BD6367">
        <w:rPr>
          <w:rFonts w:ascii="Arial" w:eastAsia="Times New Roman" w:hAnsi="Arial" w:cs="Arial"/>
          <w:color w:val="007AD0"/>
          <w:kern w:val="36"/>
          <w:sz w:val="41"/>
          <w:szCs w:val="41"/>
        </w:rPr>
        <w:t xml:space="preserve">Перечень </w:t>
      </w:r>
      <w:proofErr w:type="spellStart"/>
      <w:r w:rsidRPr="00BD6367">
        <w:rPr>
          <w:rFonts w:ascii="Arial" w:eastAsia="Times New Roman" w:hAnsi="Arial" w:cs="Arial"/>
          <w:color w:val="007AD0"/>
          <w:kern w:val="36"/>
          <w:sz w:val="41"/>
          <w:szCs w:val="41"/>
        </w:rPr>
        <w:t>интернет-ресурсов</w:t>
      </w:r>
      <w:proofErr w:type="spellEnd"/>
      <w:r w:rsidRPr="00BD6367">
        <w:rPr>
          <w:rFonts w:ascii="Arial" w:eastAsia="Times New Roman" w:hAnsi="Arial" w:cs="Arial"/>
          <w:color w:val="007AD0"/>
          <w:kern w:val="36"/>
          <w:sz w:val="41"/>
          <w:szCs w:val="41"/>
        </w:rPr>
        <w:t xml:space="preserve"> по профориентации</w:t>
      </w:r>
    </w:p>
    <w:p w:rsidR="00BD6367" w:rsidRPr="00BD6367" w:rsidRDefault="00BD6367" w:rsidP="00BD6367">
      <w:pPr>
        <w:spacing w:after="0" w:line="377" w:lineRule="atLeast"/>
        <w:rPr>
          <w:rFonts w:ascii="inherit" w:eastAsia="Times New Roman" w:hAnsi="inherit" w:cs="Tahoma"/>
          <w:color w:val="555555"/>
          <w:sz w:val="24"/>
          <w:szCs w:val="24"/>
        </w:rPr>
      </w:pPr>
      <w:r>
        <w:rPr>
          <w:rFonts w:ascii="Tahoma" w:eastAsia="Times New Roman" w:hAnsi="Tahoma" w:cs="Tahoma"/>
          <w:color w:val="555555"/>
          <w:sz w:val="24"/>
          <w:szCs w:val="24"/>
        </w:rPr>
        <w:t xml:space="preserve"> </w:t>
      </w:r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Атлас новых профессий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color w:val="555555"/>
          <w:sz w:val="24"/>
          <w:szCs w:val="24"/>
        </w:rPr>
        <w:t>Атлас поможет понять, какие отрасли будут активно развиваться в ближайшие 15-20 лет, какие в них будут рождаться новые технологии, продукты, практики управления и какие новые специалисты потребуются работодателям: </w:t>
      </w:r>
      <w:hyperlink r:id="rId4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http://atlas100.ru/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.</w:t>
      </w:r>
    </w:p>
    <w:p w:rsid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b/>
          <w:bCs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Уроки профориентации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Ресурс содержит уроки по профориентации, которые участвовали во всероссийском </w:t>
      </w:r>
      <w:proofErr w:type="spell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профориентационном</w:t>
      </w:r>
      <w:proofErr w:type="spell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 конкурсе методических разработок «Экскурс в мир профессий»: </w:t>
      </w:r>
      <w:hyperlink r:id="rId5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https://moeobrazovanie.ru/gotovije_uroki_po_proforientatsii.html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.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proofErr w:type="spellStart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Профилум</w:t>
      </w:r>
      <w:proofErr w:type="spellEnd"/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Сервис профессиональной навигации, помогает сориентироваться в мире новых профессий, узнать диапазон зарплат, </w:t>
      </w:r>
      <w:proofErr w:type="spell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востребованность</w:t>
      </w:r>
      <w:proofErr w:type="spell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, требуемые компетенции, подбирает варианты подходящих видов деятельности, предлагает круг профессий на основе компетенций: </w:t>
      </w:r>
      <w:hyperlink r:id="rId6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https://profilum.ru/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.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proofErr w:type="spellStart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Проектория</w:t>
      </w:r>
      <w:proofErr w:type="spellEnd"/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Интерактивная цифровая платформа для профориентации школьников. </w:t>
      </w:r>
      <w:proofErr w:type="spell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Онлайн-площадка</w:t>
      </w:r>
      <w:proofErr w:type="spell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 для коммуникации, выбора профессии и работы над проектными задачами: </w:t>
      </w:r>
      <w:hyperlink r:id="rId7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https://proektoria.online/forum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.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proofErr w:type="spellStart"/>
      <w:proofErr w:type="gramStart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Z</w:t>
      </w:r>
      <w:proofErr w:type="gramEnd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асобой</w:t>
      </w:r>
      <w:proofErr w:type="spellEnd"/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color w:val="555555"/>
          <w:sz w:val="24"/>
          <w:szCs w:val="24"/>
        </w:rPr>
        <w:t>Всероссийская программа по развитию системы ранней профориентации «</w:t>
      </w:r>
      <w:proofErr w:type="spellStart"/>
      <w:proofErr w:type="gram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Z</w:t>
      </w:r>
      <w:proofErr w:type="gram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асобой</w:t>
      </w:r>
      <w:proofErr w:type="spell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» направлена на работу со специалистами в области профессионального самоопределения, а также на работу с учащимися: </w:t>
      </w:r>
      <w:hyperlink r:id="rId8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https://засобой.рф/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.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proofErr w:type="spellStart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Профориентатор</w:t>
      </w:r>
      <w:proofErr w:type="spellEnd"/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color w:val="555555"/>
          <w:sz w:val="24"/>
          <w:szCs w:val="24"/>
        </w:rPr>
        <w:t>Центр тестирования и развития. Ежемесячно обновляемые бесплатные тесты на профориентацию, тесты на профессию, выбор профессии, методики, консультации специалистов: </w:t>
      </w:r>
      <w:hyperlink r:id="rId9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https://proforientator.ru/tests/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.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proofErr w:type="spellStart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Смарт-курс</w:t>
      </w:r>
      <w:proofErr w:type="spellEnd"/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color w:val="555555"/>
          <w:sz w:val="24"/>
          <w:szCs w:val="24"/>
        </w:rPr>
        <w:t>Материалы для тех, кто работает с подростками, помогает им сделать осознанный выбор: </w:t>
      </w:r>
      <w:hyperlink r:id="rId10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http://smart-course.ru/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 (обновлённая версия: </w:t>
      </w:r>
      <w:hyperlink r:id="rId11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https://new.smart-course.ru/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).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proofErr w:type="spellStart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PROekt</w:t>
      </w:r>
      <w:proofErr w:type="spellEnd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 PRO</w:t>
      </w:r>
      <w:r w:rsidRPr="00BD6367">
        <w:rPr>
          <w:rFonts w:ascii="inherit" w:eastAsia="Times New Roman" w:hAnsi="inherit" w:cs="Tahoma"/>
          <w:color w:val="555555"/>
          <w:sz w:val="24"/>
          <w:szCs w:val="24"/>
        </w:rPr>
        <w:t> (Пропу</w:t>
      </w:r>
      <w:proofErr w:type="gram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ск в пр</w:t>
      </w:r>
      <w:proofErr w:type="gram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офессию)</w:t>
      </w:r>
      <w:r>
        <w:rPr>
          <w:rFonts w:ascii="Tahoma" w:eastAsia="Times New Roman" w:hAnsi="Tahoma" w:cs="Tahoma"/>
          <w:noProof/>
          <w:color w:val="007AD0"/>
          <w:sz w:val="24"/>
          <w:szCs w:val="24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Центр индивидуальной профориентации по осознанному выбору профессии. Практические программы по профориентации: экскурсии в компании, мастер-классы, </w:t>
      </w:r>
      <w:proofErr w:type="spell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бизнес-игры</w:t>
      </w:r>
      <w:proofErr w:type="spell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 и </w:t>
      </w:r>
      <w:proofErr w:type="gram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другое</w:t>
      </w:r>
      <w:proofErr w:type="gram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: </w:t>
      </w:r>
      <w:hyperlink r:id="rId14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https://proekt-pro.ru/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.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«Время выбирать профессию»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proofErr w:type="spell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Профориентационный</w:t>
      </w:r>
      <w:proofErr w:type="spell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 сайт ФИРО. Для тех, кто хочет правильно выбрать профессию, и для взрослых – родителей, педагогов, психологов, работодателей. Рекомендации для </w:t>
      </w:r>
      <w:r w:rsidRPr="00BD6367">
        <w:rPr>
          <w:rFonts w:ascii="inherit" w:eastAsia="Times New Roman" w:hAnsi="inherit" w:cs="Tahoma"/>
          <w:color w:val="555555"/>
          <w:sz w:val="24"/>
          <w:szCs w:val="24"/>
        </w:rPr>
        <w:lastRenderedPageBreak/>
        <w:t xml:space="preserve">самодиагностики подростков и родителей. Материалы для подготовки к </w:t>
      </w:r>
      <w:proofErr w:type="spell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профориентационным</w:t>
      </w:r>
      <w:proofErr w:type="spell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 мероприятиям: </w:t>
      </w:r>
      <w:hyperlink r:id="rId15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http://proftime.edu.ru/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.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proofErr w:type="spellStart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ПрофВыбор</w:t>
      </w:r>
      <w:proofErr w:type="gramStart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.р</w:t>
      </w:r>
      <w:proofErr w:type="gramEnd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у</w:t>
      </w:r>
      <w:proofErr w:type="spellEnd"/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Электронный музей профессий для помощи подросткам в формировании интереса к миру профессий и выстраиванию своих профессиональных компетенций. </w:t>
      </w:r>
      <w:proofErr w:type="spell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Профессиограммы</w:t>
      </w:r>
      <w:proofErr w:type="spell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, тематические статьи о профессиях, </w:t>
      </w:r>
      <w:proofErr w:type="spell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профориентационные</w:t>
      </w:r>
      <w:proofErr w:type="spell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 тесты: </w:t>
      </w:r>
      <w:hyperlink r:id="rId16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http://profvibor.ru/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.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Центр профориентации «</w:t>
      </w:r>
      <w:proofErr w:type="spellStart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ПрофГид</w:t>
      </w:r>
      <w:proofErr w:type="spellEnd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»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color w:val="555555"/>
          <w:sz w:val="24"/>
          <w:szCs w:val="24"/>
        </w:rPr>
        <w:t>Центр профориентации Э. Давыдовой. Профориентация для детей, подростков и взрослых. Тесты на профориентацию и профессию, консультации, метод живой профориентации, обратная связь: </w:t>
      </w:r>
      <w:hyperlink r:id="rId17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https://www.profguide.io/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.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proofErr w:type="spellStart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Online</w:t>
      </w:r>
      <w:proofErr w:type="spellEnd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 xml:space="preserve"> </w:t>
      </w:r>
      <w:proofErr w:type="spellStart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Test</w:t>
      </w:r>
      <w:proofErr w:type="spellEnd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 xml:space="preserve"> </w:t>
      </w:r>
      <w:proofErr w:type="spellStart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Pad</w:t>
      </w:r>
      <w:proofErr w:type="spellEnd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 </w:t>
      </w:r>
      <w:r w:rsidRPr="00BD6367">
        <w:rPr>
          <w:rFonts w:ascii="inherit" w:eastAsia="Times New Roman" w:hAnsi="inherit" w:cs="Tahoma"/>
          <w:color w:val="555555"/>
          <w:sz w:val="24"/>
          <w:szCs w:val="24"/>
        </w:rPr>
        <w:t>(Профессиональные предпочтения)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Бесплатный многофункциональный сервис. Система дистанционного обучения и тестирования, конструктор </w:t>
      </w:r>
      <w:proofErr w:type="spell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онлайн-тестов</w:t>
      </w:r>
      <w:proofErr w:type="spell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 по профориентации, опросов, кроссвордов, логических игр, комплексные задания, диалоговые тренажёры, уроки: </w:t>
      </w:r>
      <w:hyperlink r:id="rId18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https://onlinetestpad.com/ru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.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Карта интересов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proofErr w:type="gram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Психологические</w:t>
      </w:r>
      <w:proofErr w:type="gram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 </w:t>
      </w:r>
      <w:proofErr w:type="spell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онлайн-тесты</w:t>
      </w:r>
      <w:proofErr w:type="spell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 для детей и взрослых. Профессиональная психодиагностика. Тестирование профориентации, разработано А.Е. </w:t>
      </w:r>
      <w:proofErr w:type="spell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Голомштоком</w:t>
      </w:r>
      <w:proofErr w:type="spell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, предназначено для изучения интересов учеников в различных сферах деятельности: </w:t>
      </w:r>
      <w:hyperlink r:id="rId19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https://psiholocator.com/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.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proofErr w:type="spellStart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Учеба</w:t>
      </w:r>
      <w:proofErr w:type="gramStart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.р</w:t>
      </w:r>
      <w:proofErr w:type="gramEnd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у</w:t>
      </w:r>
      <w:proofErr w:type="spellEnd"/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. Профессии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proofErr w:type="spell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Учеба</w:t>
      </w:r>
      <w:proofErr w:type="gram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.р</w:t>
      </w:r>
      <w:proofErr w:type="gram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у</w:t>
      </w:r>
      <w:proofErr w:type="spell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 xml:space="preserve"> - крупнейший каталог учебных заведений, помогающий не только определиться с выбором вуза, колледжа и техникума, но и с будущей профессией. Раздел «Профессии» содержит тесты и описания профессий: </w:t>
      </w:r>
      <w:hyperlink r:id="rId20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https://www.ucheba.ru/prof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.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b/>
          <w:bCs/>
          <w:color w:val="555555"/>
          <w:sz w:val="24"/>
          <w:szCs w:val="24"/>
        </w:rPr>
        <w:t>Калейдоскоп профессий</w:t>
      </w:r>
    </w:p>
    <w:p w:rsidR="00BD6367" w:rsidRPr="00BD6367" w:rsidRDefault="00BD6367" w:rsidP="00BD6367">
      <w:pPr>
        <w:spacing w:after="0" w:line="377" w:lineRule="atLeast"/>
        <w:textAlignment w:val="baseline"/>
        <w:rPr>
          <w:rFonts w:ascii="inherit" w:eastAsia="Times New Roman" w:hAnsi="inherit" w:cs="Tahoma"/>
          <w:color w:val="555555"/>
          <w:sz w:val="24"/>
          <w:szCs w:val="24"/>
        </w:rPr>
      </w:pPr>
      <w:r w:rsidRPr="00BD6367">
        <w:rPr>
          <w:rFonts w:ascii="inherit" w:eastAsia="Times New Roman" w:hAnsi="inherit" w:cs="Tahoma"/>
          <w:color w:val="555555"/>
          <w:sz w:val="24"/>
          <w:szCs w:val="24"/>
        </w:rPr>
        <w:t>Сайт кинокомпании «</w:t>
      </w:r>
      <w:proofErr w:type="spellStart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Парамульт</w:t>
      </w:r>
      <w:proofErr w:type="spellEnd"/>
      <w:r w:rsidRPr="00BD6367">
        <w:rPr>
          <w:rFonts w:ascii="inherit" w:eastAsia="Times New Roman" w:hAnsi="inherit" w:cs="Tahoma"/>
          <w:color w:val="555555"/>
          <w:sz w:val="24"/>
          <w:szCs w:val="24"/>
        </w:rPr>
        <w:t>». Проекты для взрослых и детей. Современный образовательный мультсериал. Просто и понятно о профориентации и выборе профессии для малышей, старшеклассников, студентов, взрослых в формате коротких видео: </w:t>
      </w:r>
      <w:hyperlink r:id="rId21" w:history="1">
        <w:r w:rsidRPr="00BD6367">
          <w:rPr>
            <w:rFonts w:ascii="inherit" w:eastAsia="Times New Roman" w:hAnsi="inherit" w:cs="Tahoma"/>
            <w:color w:val="0A599B"/>
            <w:sz w:val="24"/>
            <w:szCs w:val="24"/>
            <w:u w:val="single"/>
          </w:rPr>
          <w:t>https://paramult.ru/</w:t>
        </w:r>
      </w:hyperlink>
      <w:r w:rsidRPr="00BD6367">
        <w:rPr>
          <w:rFonts w:ascii="inherit" w:eastAsia="Times New Roman" w:hAnsi="inherit" w:cs="Tahoma"/>
          <w:color w:val="555555"/>
          <w:sz w:val="24"/>
          <w:szCs w:val="24"/>
        </w:rPr>
        <w:t>.</w:t>
      </w:r>
    </w:p>
    <w:p w:rsidR="00971031" w:rsidRDefault="00971031" w:rsidP="00BD6367">
      <w:pPr>
        <w:spacing w:after="0"/>
      </w:pPr>
    </w:p>
    <w:sectPr w:rsidR="00971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D6367"/>
    <w:rsid w:val="00971031"/>
    <w:rsid w:val="00BD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63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3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6367"/>
    <w:rPr>
      <w:b/>
      <w:bCs/>
    </w:rPr>
  </w:style>
  <w:style w:type="character" w:styleId="a5">
    <w:name w:val="Hyperlink"/>
    <w:basedOn w:val="a0"/>
    <w:uiPriority w:val="99"/>
    <w:semiHidden/>
    <w:unhideWhenUsed/>
    <w:rsid w:val="00BD6367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BD6367"/>
  </w:style>
  <w:style w:type="paragraph" w:styleId="a6">
    <w:name w:val="Balloon Text"/>
    <w:basedOn w:val="a"/>
    <w:link w:val="a7"/>
    <w:uiPriority w:val="99"/>
    <w:semiHidden/>
    <w:unhideWhenUsed/>
    <w:rsid w:val="00BD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671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798">
          <w:marLeft w:val="0"/>
          <w:marRight w:val="0"/>
          <w:marTop w:val="171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7777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0856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single" w:sz="6" w:space="17" w:color="CDD8E3"/>
                    <w:right w:val="none" w:sz="0" w:space="0" w:color="auto"/>
                  </w:divBdr>
                  <w:divsChild>
                    <w:div w:id="14958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76180">
                          <w:marLeft w:val="0"/>
                          <w:marRight w:val="0"/>
                          <w:marTop w:val="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7476">
                          <w:marLeft w:val="0"/>
                          <w:marRight w:val="0"/>
                          <w:marTop w:val="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cqkxbs.xn--p1ai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onlinetestpad.com/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aramult.ru/" TargetMode="External"/><Relationship Id="rId7" Type="http://schemas.openxmlformats.org/officeDocument/2006/relationships/hyperlink" Target="https://proektoria.online/forum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hyperlink" Target="https://www.profguide.i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ofvibor.ru/" TargetMode="External"/><Relationship Id="rId20" Type="http://schemas.openxmlformats.org/officeDocument/2006/relationships/hyperlink" Target="https://www.ucheba.ru/prof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filum.ru/" TargetMode="External"/><Relationship Id="rId11" Type="http://schemas.openxmlformats.org/officeDocument/2006/relationships/hyperlink" Target="https://new.smart-course.ru/" TargetMode="External"/><Relationship Id="rId5" Type="http://schemas.openxmlformats.org/officeDocument/2006/relationships/hyperlink" Target="https://moeobrazovanie.ru/gotovije_uroki_po_proforientatsii.html" TargetMode="External"/><Relationship Id="rId15" Type="http://schemas.openxmlformats.org/officeDocument/2006/relationships/hyperlink" Target="http://proftime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mart-course.ru/" TargetMode="External"/><Relationship Id="rId19" Type="http://schemas.openxmlformats.org/officeDocument/2006/relationships/hyperlink" Target="https://psiholocator.com/" TargetMode="External"/><Relationship Id="rId4" Type="http://schemas.openxmlformats.org/officeDocument/2006/relationships/hyperlink" Target="http://atlas100.ru/" TargetMode="External"/><Relationship Id="rId9" Type="http://schemas.openxmlformats.org/officeDocument/2006/relationships/hyperlink" Target="https://proforientator.ru/tests/" TargetMode="External"/><Relationship Id="rId14" Type="http://schemas.openxmlformats.org/officeDocument/2006/relationships/hyperlink" Target="https://proekt-pro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3795</Characters>
  <Application>Microsoft Office Word</Application>
  <DocSecurity>0</DocSecurity>
  <Lines>31</Lines>
  <Paragraphs>8</Paragraphs>
  <ScaleCrop>false</ScaleCrop>
  <Company>Microsoft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2024-11-07T10:19:00Z</dcterms:created>
  <dcterms:modified xsi:type="dcterms:W3CDTF">2024-11-07T10:20:00Z</dcterms:modified>
</cp:coreProperties>
</file>